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7B" w:rsidRPr="00E83BA0" w:rsidRDefault="00EA6452" w:rsidP="004221BB">
      <w:pPr>
        <w:jc w:val="center"/>
        <w:rPr>
          <w:rFonts w:ascii="Arial Narrow" w:hAnsi="Arial Narrow"/>
          <w:b/>
          <w:color w:val="00B050"/>
          <w:sz w:val="28"/>
          <w:szCs w:val="28"/>
          <w:lang w:val="de-DE"/>
        </w:rPr>
      </w:pPr>
      <w:r>
        <w:rPr>
          <w:rFonts w:ascii="Arial Narrow" w:hAnsi="Arial Narrow"/>
          <w:b/>
          <w:sz w:val="28"/>
          <w:szCs w:val="28"/>
          <w:lang w:val="de-DE"/>
        </w:rPr>
        <w:t xml:space="preserve">           </w:t>
      </w:r>
      <w:r w:rsidR="004221BB" w:rsidRPr="00E83BA0">
        <w:rPr>
          <w:rFonts w:ascii="Arial Narrow" w:hAnsi="Arial Narrow"/>
          <w:b/>
          <w:color w:val="00B050"/>
          <w:sz w:val="28"/>
          <w:szCs w:val="28"/>
          <w:lang w:val="de-DE"/>
        </w:rPr>
        <w:t>Hans SCHNEIDER</w:t>
      </w:r>
    </w:p>
    <w:p w:rsidR="00EA6452" w:rsidRPr="004221BB" w:rsidRDefault="00EA6452" w:rsidP="004221BB">
      <w:pPr>
        <w:jc w:val="center"/>
        <w:rPr>
          <w:rFonts w:ascii="Arial Narrow" w:hAnsi="Arial Narrow"/>
          <w:b/>
          <w:sz w:val="28"/>
          <w:szCs w:val="28"/>
          <w:lang w:val="de-DE"/>
        </w:rPr>
      </w:pPr>
    </w:p>
    <w:p w:rsidR="004221BB" w:rsidRPr="00E83BA0" w:rsidRDefault="00EA6452" w:rsidP="004221BB">
      <w:pPr>
        <w:jc w:val="center"/>
        <w:rPr>
          <w:rFonts w:ascii="Becker Fraktur" w:hAnsi="Becker Fraktur"/>
          <w:color w:val="00B050"/>
          <w:sz w:val="96"/>
          <w:szCs w:val="96"/>
          <w:lang w:val="de-DE"/>
        </w:rPr>
      </w:pPr>
      <w:r>
        <w:rPr>
          <w:rFonts w:ascii="Becker Fraktur" w:hAnsi="Becker Fraktur"/>
          <w:sz w:val="96"/>
          <w:szCs w:val="96"/>
          <w:lang w:val="de-DE"/>
        </w:rPr>
        <w:t xml:space="preserve">   </w:t>
      </w:r>
      <w:r w:rsidR="004221BB" w:rsidRPr="00E83BA0">
        <w:rPr>
          <w:rFonts w:ascii="Becker Fraktur" w:hAnsi="Becker Fraktur"/>
          <w:color w:val="00B050"/>
          <w:sz w:val="96"/>
          <w:szCs w:val="96"/>
          <w:lang w:val="de-DE"/>
        </w:rPr>
        <w:t xml:space="preserve">Die Felseneremitage </w:t>
      </w:r>
    </w:p>
    <w:p w:rsidR="004221BB" w:rsidRPr="00E83BA0" w:rsidRDefault="00EA6452" w:rsidP="004221BB">
      <w:pPr>
        <w:jc w:val="center"/>
        <w:rPr>
          <w:rFonts w:ascii="Becker Fraktur" w:hAnsi="Becker Fraktur"/>
          <w:b/>
          <w:color w:val="00B050"/>
          <w:sz w:val="56"/>
          <w:szCs w:val="56"/>
          <w:lang w:val="de-DE"/>
        </w:rPr>
      </w:pPr>
      <w:r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 xml:space="preserve">     </w:t>
      </w:r>
      <w:r w:rsidR="004221BB"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 xml:space="preserve">Bretzenheim </w:t>
      </w:r>
      <w:proofErr w:type="spellStart"/>
      <w:r w:rsidR="004221BB"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>a.d</w:t>
      </w:r>
      <w:proofErr w:type="spellEnd"/>
      <w:r w:rsidR="004221BB"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>. Nahe</w:t>
      </w:r>
    </w:p>
    <w:p w:rsidR="00EA6452" w:rsidRPr="00E83BA0" w:rsidRDefault="00EA6452" w:rsidP="004221BB">
      <w:pPr>
        <w:jc w:val="center"/>
        <w:rPr>
          <w:rFonts w:ascii="Becker Fraktur" w:hAnsi="Becker Fraktur"/>
          <w:b/>
          <w:color w:val="4F6228" w:themeColor="accent3" w:themeShade="80"/>
          <w:sz w:val="28"/>
          <w:szCs w:val="28"/>
          <w:lang w:val="de-DE"/>
        </w:rPr>
      </w:pPr>
      <w:r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 xml:space="preserve">     </w:t>
      </w:r>
      <w:r w:rsidR="004221BB" w:rsidRPr="00E83BA0">
        <w:rPr>
          <w:rFonts w:ascii="Becker Fraktur" w:hAnsi="Becker Fraktur"/>
          <w:b/>
          <w:color w:val="00B050"/>
          <w:sz w:val="56"/>
          <w:szCs w:val="56"/>
          <w:lang w:val="de-DE"/>
        </w:rPr>
        <w:t>im Spiegel neuer Erkenntnisse</w:t>
      </w:r>
    </w:p>
    <w:p w:rsidR="004221BB" w:rsidRDefault="00E83BA0" w:rsidP="004221BB">
      <w:pPr>
        <w:jc w:val="center"/>
        <w:rPr>
          <w:rFonts w:ascii="Becker Fraktur" w:hAnsi="Becker Fraktur"/>
          <w:b/>
          <w:sz w:val="56"/>
          <w:szCs w:val="56"/>
          <w:lang w:val="de-DE"/>
        </w:rPr>
      </w:pPr>
      <w:r>
        <w:rPr>
          <w:rFonts w:ascii="Becker Fraktur" w:hAnsi="Becker Fraktur"/>
          <w:b/>
          <w:noProof/>
          <w:sz w:val="56"/>
          <w:szCs w:val="56"/>
          <w:lang w:val="de-DE" w:eastAsia="de-DE" w:bidi="ar-SA"/>
        </w:rPr>
        <w:drawing>
          <wp:inline distT="0" distB="0" distL="0" distR="0">
            <wp:extent cx="5905500" cy="4076700"/>
            <wp:effectExtent l="228600" t="228600" r="209550" b="190500"/>
            <wp:docPr id="2" name="Bild 1" descr="J:\Bilder-Bretzenheim\Felseneremitage-Album\Postk. ca.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lder-Bretzenheim\Felseneremitage-Album\Postk. ca.19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76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221BB" w:rsidRPr="00E83BA0" w:rsidRDefault="00EA6452" w:rsidP="004221BB">
      <w:pPr>
        <w:spacing w:after="0"/>
        <w:jc w:val="center"/>
        <w:rPr>
          <w:rFonts w:ascii="Arial Narrow" w:hAnsi="Arial Narrow"/>
          <w:b/>
          <w:color w:val="00B050"/>
          <w:sz w:val="36"/>
          <w:szCs w:val="36"/>
          <w:lang w:val="de-DE"/>
        </w:rPr>
      </w:pPr>
      <w:r>
        <w:rPr>
          <w:rFonts w:ascii="Arial Narrow" w:hAnsi="Arial Narrow"/>
          <w:b/>
          <w:sz w:val="36"/>
          <w:szCs w:val="36"/>
          <w:lang w:val="de-DE"/>
        </w:rPr>
        <w:t xml:space="preserve">            </w:t>
      </w:r>
      <w:r w:rsidR="004221BB"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>Eine Dokumentation der Beiträge und Maßnahmen</w:t>
      </w:r>
    </w:p>
    <w:p w:rsidR="004221BB" w:rsidRPr="00E83BA0" w:rsidRDefault="00EA6452" w:rsidP="004221BB">
      <w:pPr>
        <w:spacing w:after="0"/>
        <w:jc w:val="center"/>
        <w:rPr>
          <w:rFonts w:ascii="Arial Narrow" w:hAnsi="Arial Narrow"/>
          <w:b/>
          <w:color w:val="00B050"/>
          <w:sz w:val="36"/>
          <w:szCs w:val="36"/>
          <w:lang w:val="de-DE"/>
        </w:rPr>
      </w:pP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 xml:space="preserve">           </w:t>
      </w:r>
      <w:r w:rsidR="004221BB"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>zu deren Erforschung, Sicherung und Erhaltung</w:t>
      </w:r>
    </w:p>
    <w:p w:rsidR="004221BB" w:rsidRPr="00E83BA0" w:rsidRDefault="00EA6452" w:rsidP="004221BB">
      <w:pPr>
        <w:spacing w:after="0"/>
        <w:jc w:val="center"/>
        <w:rPr>
          <w:rFonts w:ascii="Arial Narrow" w:hAnsi="Arial Narrow"/>
          <w:b/>
          <w:color w:val="00B050"/>
          <w:sz w:val="36"/>
          <w:szCs w:val="36"/>
          <w:lang w:val="de-DE"/>
        </w:rPr>
      </w:pP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 xml:space="preserve">           </w:t>
      </w:r>
      <w:r w:rsidR="004221BB"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>in der Zeit von 1980 bis 2007</w:t>
      </w:r>
    </w:p>
    <w:p w:rsidR="00EA6452" w:rsidRPr="00E83BA0" w:rsidRDefault="00EA6452" w:rsidP="004221BB">
      <w:pPr>
        <w:spacing w:after="0"/>
        <w:jc w:val="center"/>
        <w:rPr>
          <w:rFonts w:ascii="Arial Narrow" w:hAnsi="Arial Narrow"/>
          <w:b/>
          <w:color w:val="00B050"/>
          <w:sz w:val="36"/>
          <w:szCs w:val="36"/>
          <w:lang w:val="de-DE"/>
        </w:rPr>
      </w:pPr>
    </w:p>
    <w:p w:rsidR="00EA6452" w:rsidRPr="00E83BA0" w:rsidRDefault="00EA6452" w:rsidP="004221BB">
      <w:pPr>
        <w:spacing w:after="0"/>
        <w:jc w:val="center"/>
        <w:rPr>
          <w:rFonts w:ascii="Arial Narrow" w:hAnsi="Arial Narrow"/>
          <w:b/>
          <w:color w:val="00B050"/>
          <w:sz w:val="36"/>
          <w:szCs w:val="36"/>
          <w:lang w:val="de-DE"/>
        </w:rPr>
      </w:pP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 xml:space="preserve">            Archivarbeit</w:t>
      </w:r>
    </w:p>
    <w:p w:rsidR="00EA6452" w:rsidRPr="00E83BA0" w:rsidRDefault="00EA6452" w:rsidP="00EA6452">
      <w:pPr>
        <w:spacing w:after="0"/>
        <w:rPr>
          <w:rFonts w:ascii="Arial Narrow" w:hAnsi="Arial Narrow"/>
          <w:b/>
          <w:color w:val="00B050"/>
          <w:sz w:val="36"/>
          <w:szCs w:val="36"/>
          <w:lang w:val="de-DE"/>
        </w:rPr>
      </w:pP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 xml:space="preserve">   </w:t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</w:r>
      <w:r w:rsidRPr="00E83BA0">
        <w:rPr>
          <w:rFonts w:ascii="Arial Narrow" w:hAnsi="Arial Narrow"/>
          <w:b/>
          <w:color w:val="00B050"/>
          <w:sz w:val="36"/>
          <w:szCs w:val="36"/>
          <w:lang w:val="de-DE"/>
        </w:rPr>
        <w:tab/>
        <w:t xml:space="preserve">     2007</w:t>
      </w:r>
    </w:p>
    <w:sectPr w:rsidR="00EA6452" w:rsidRPr="00E83BA0" w:rsidSect="003A31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cker Fraktur">
    <w:panose1 w:val="00000000000000000000"/>
    <w:charset w:val="00"/>
    <w:family w:val="auto"/>
    <w:pitch w:val="variable"/>
    <w:sig w:usb0="800000AF" w:usb1="0000204A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1BB"/>
    <w:rsid w:val="00011A59"/>
    <w:rsid w:val="00021E29"/>
    <w:rsid w:val="002B3DBA"/>
    <w:rsid w:val="002E2C6B"/>
    <w:rsid w:val="003809E5"/>
    <w:rsid w:val="003A317B"/>
    <w:rsid w:val="004221BB"/>
    <w:rsid w:val="004A6A6D"/>
    <w:rsid w:val="00612ED2"/>
    <w:rsid w:val="008855E6"/>
    <w:rsid w:val="00BB57A8"/>
    <w:rsid w:val="00C9475F"/>
    <w:rsid w:val="00CE4B0D"/>
    <w:rsid w:val="00D25CC5"/>
    <w:rsid w:val="00E1551D"/>
    <w:rsid w:val="00E83BA0"/>
    <w:rsid w:val="00EA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2C6B"/>
  </w:style>
  <w:style w:type="paragraph" w:styleId="berschrift1">
    <w:name w:val="heading 1"/>
    <w:basedOn w:val="Standard"/>
    <w:next w:val="Standard"/>
    <w:link w:val="berschrift1Zchn"/>
    <w:uiPriority w:val="9"/>
    <w:qFormat/>
    <w:rsid w:val="002E2C6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2C6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E2C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2C6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2C6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2C6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2C6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2C6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2C6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2C6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2C6B"/>
    <w:rPr>
      <w:caps/>
      <w:color w:val="632423" w:themeColor="accent2" w:themeShade="80"/>
      <w:spacing w:val="15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2E2C6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E2C6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2C6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2C6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2C6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2C6B"/>
    <w:rPr>
      <w:rFonts w:eastAsiaTheme="majorEastAsia" w:cstheme="majorBidi"/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2C6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E2C6B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E2C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2E2C6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2C6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2C6B"/>
    <w:rPr>
      <w:rFonts w:eastAsiaTheme="majorEastAsia" w:cstheme="majorBidi"/>
      <w:caps/>
      <w:spacing w:val="20"/>
      <w:sz w:val="18"/>
      <w:szCs w:val="18"/>
    </w:rPr>
  </w:style>
  <w:style w:type="character" w:styleId="Fett">
    <w:name w:val="Strong"/>
    <w:uiPriority w:val="22"/>
    <w:qFormat/>
    <w:rsid w:val="002E2C6B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2E2C6B"/>
    <w:rPr>
      <w:caps/>
      <w:spacing w:val="5"/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E2C6B"/>
  </w:style>
  <w:style w:type="paragraph" w:styleId="Listenabsatz">
    <w:name w:val="List Paragraph"/>
    <w:basedOn w:val="Standard"/>
    <w:uiPriority w:val="34"/>
    <w:qFormat/>
    <w:rsid w:val="002E2C6B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2E2C6B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2E2C6B"/>
    <w:rPr>
      <w:rFonts w:eastAsiaTheme="majorEastAsia" w:cstheme="majorBidi"/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2E2C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2E2C6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2E2C6B"/>
    <w:rPr>
      <w:i/>
      <w:iCs/>
    </w:rPr>
  </w:style>
  <w:style w:type="character" w:styleId="IntensiveHervorhebung">
    <w:name w:val="Intense Emphasis"/>
    <w:uiPriority w:val="21"/>
    <w:qFormat/>
    <w:rsid w:val="002E2C6B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E2C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2E2C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2E2C6B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E2C6B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4E463-5573-4A03-B5BD-104AF816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3</cp:revision>
  <cp:lastPrinted>2011-01-09T17:57:00Z</cp:lastPrinted>
  <dcterms:created xsi:type="dcterms:W3CDTF">2011-01-08T13:17:00Z</dcterms:created>
  <dcterms:modified xsi:type="dcterms:W3CDTF">2011-01-09T18:00:00Z</dcterms:modified>
</cp:coreProperties>
</file>